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B5A07" w14:textId="392B3F67" w:rsidR="00805E0C" w:rsidRPr="0044655C" w:rsidRDefault="0015529A" w:rsidP="0015529A">
      <w:pPr>
        <w:jc w:val="center"/>
        <w:rPr>
          <w:b/>
          <w:bCs/>
          <w:sz w:val="28"/>
          <w:szCs w:val="28"/>
        </w:rPr>
      </w:pPr>
      <w:r w:rsidRPr="0044655C">
        <w:rPr>
          <w:b/>
          <w:bCs/>
          <w:sz w:val="28"/>
          <w:szCs w:val="28"/>
        </w:rPr>
        <w:t>HỒ SƠ THỰC TẬP SƯ PHẠM</w:t>
      </w:r>
    </w:p>
    <w:p w14:paraId="7696E992" w14:textId="77777777" w:rsidR="0015529A" w:rsidRPr="0044655C" w:rsidRDefault="0015529A" w:rsidP="0015529A">
      <w:pPr>
        <w:jc w:val="center"/>
        <w:rPr>
          <w:b/>
          <w:bCs/>
          <w:sz w:val="28"/>
          <w:szCs w:val="28"/>
        </w:rPr>
      </w:pPr>
    </w:p>
    <w:p w14:paraId="00DDB362" w14:textId="0DD07526" w:rsidR="0015529A" w:rsidRDefault="0015529A" w:rsidP="0015529A">
      <w:pPr>
        <w:pStyle w:val="ListParagraph"/>
        <w:numPr>
          <w:ilvl w:val="0"/>
          <w:numId w:val="1"/>
        </w:numPr>
        <w:jc w:val="both"/>
        <w:rPr>
          <w:b/>
          <w:bCs/>
        </w:rPr>
      </w:pPr>
      <w:r>
        <w:rPr>
          <w:b/>
          <w:bCs/>
        </w:rPr>
        <w:t>HỒ SƠ TTSP 1</w:t>
      </w:r>
    </w:p>
    <w:p w14:paraId="6C670860" w14:textId="6C90780C" w:rsidR="0015529A" w:rsidRDefault="0044655C" w:rsidP="0015529A">
      <w:pPr>
        <w:tabs>
          <w:tab w:val="num" w:pos="763"/>
        </w:tabs>
        <w:spacing w:before="120"/>
        <w:ind w:firstLine="142"/>
        <w:jc w:val="both"/>
        <w:rPr>
          <w:b/>
          <w:bCs/>
          <w:iCs/>
          <w:sz w:val="28"/>
          <w:szCs w:val="28"/>
        </w:rPr>
      </w:pPr>
      <w:r>
        <w:rPr>
          <w:b/>
          <w:sz w:val="28"/>
          <w:szCs w:val="28"/>
        </w:rPr>
        <w:t>1.</w:t>
      </w:r>
      <w:r w:rsidR="0015529A" w:rsidRPr="00106E13">
        <w:rPr>
          <w:b/>
          <w:sz w:val="28"/>
          <w:szCs w:val="28"/>
        </w:rPr>
        <w:t xml:space="preserve"> </w:t>
      </w:r>
      <w:r w:rsidR="0015529A" w:rsidRPr="00106E13">
        <w:rPr>
          <w:b/>
          <w:bCs/>
          <w:iCs/>
          <w:sz w:val="28"/>
          <w:szCs w:val="28"/>
        </w:rPr>
        <w:t>Hồ sơ của đoàn thực tập</w:t>
      </w:r>
      <w:r w:rsidR="0015529A">
        <w:rPr>
          <w:b/>
          <w:bCs/>
          <w:iCs/>
          <w:sz w:val="28"/>
          <w:szCs w:val="28"/>
        </w:rPr>
        <w:t xml:space="preserve"> </w:t>
      </w:r>
      <w:r>
        <w:rPr>
          <w:b/>
          <w:bCs/>
          <w:iCs/>
          <w:sz w:val="28"/>
          <w:szCs w:val="28"/>
        </w:rPr>
        <w:t>(nộp tại phòng Đào tạo- Khảo thí)</w:t>
      </w:r>
    </w:p>
    <w:p w14:paraId="3C5F3779" w14:textId="6784CADA" w:rsidR="0015529A" w:rsidRPr="0015529A" w:rsidRDefault="0015529A" w:rsidP="0015529A">
      <w:pPr>
        <w:tabs>
          <w:tab w:val="num" w:pos="763"/>
        </w:tabs>
        <w:spacing w:before="120"/>
        <w:ind w:firstLine="142"/>
        <w:jc w:val="both"/>
        <w:rPr>
          <w:b/>
          <w:bCs/>
          <w:i/>
          <w:sz w:val="28"/>
          <w:szCs w:val="28"/>
        </w:rPr>
      </w:pPr>
      <w:r w:rsidRPr="0015529A">
        <w:rPr>
          <w:b/>
          <w:bCs/>
          <w:i/>
          <w:sz w:val="28"/>
          <w:szCs w:val="28"/>
        </w:rPr>
        <w:t>(Điều 18 – Quy định về TTSP 1- Ban hành kèm theo Quyết định số 21/QĐ- CĐSP ngày 17 tháng 01 năm 2024 của Hiệu trưởng trường CĐSP Quảng Trị)</w:t>
      </w:r>
    </w:p>
    <w:p w14:paraId="2BDFE364" w14:textId="77777777" w:rsidR="0015529A" w:rsidRPr="00106E13" w:rsidRDefault="0015529A" w:rsidP="0015529A">
      <w:pPr>
        <w:tabs>
          <w:tab w:val="num" w:pos="763"/>
        </w:tabs>
        <w:spacing w:before="120"/>
        <w:ind w:firstLine="426"/>
        <w:jc w:val="both"/>
        <w:rPr>
          <w:bCs/>
          <w:iCs/>
        </w:rPr>
      </w:pPr>
      <w:r w:rsidRPr="00106E13">
        <w:rPr>
          <w:bCs/>
          <w:iCs/>
        </w:rPr>
        <w:t>Hồ sơ của đoàn thực tập bao gồm:</w:t>
      </w:r>
    </w:p>
    <w:p w14:paraId="47234347" w14:textId="77777777" w:rsidR="0015529A" w:rsidRPr="00106E13" w:rsidRDefault="0015529A" w:rsidP="0015529A">
      <w:pPr>
        <w:spacing w:before="120"/>
        <w:ind w:firstLine="284"/>
        <w:jc w:val="both"/>
      </w:pPr>
      <w:r w:rsidRPr="00106E13">
        <w:t>1. Phiếu đánh giá kết quả thực tập của sinh viên (để thành tập theo chuyên ngành, tham khảo - Phụ lục 6).</w:t>
      </w:r>
    </w:p>
    <w:p w14:paraId="2ED8CD5E" w14:textId="77777777" w:rsidR="0015529A" w:rsidRPr="00106E13" w:rsidRDefault="0015529A" w:rsidP="0015529A">
      <w:pPr>
        <w:spacing w:before="60"/>
        <w:ind w:firstLine="284"/>
        <w:jc w:val="both"/>
      </w:pPr>
      <w:r w:rsidRPr="00106E13">
        <w:t>2. Bảng tổng hợp điểm kết quả thực tập của đoàn (xếp theo thứ tự từng chuyên ngành, tham khảo Phụ lục 7).</w:t>
      </w:r>
    </w:p>
    <w:p w14:paraId="4E4B4911" w14:textId="77777777" w:rsidR="0015529A" w:rsidRDefault="0015529A" w:rsidP="0015529A">
      <w:pPr>
        <w:spacing w:before="60"/>
        <w:ind w:firstLine="284"/>
        <w:jc w:val="both"/>
      </w:pPr>
      <w:r w:rsidRPr="00106E13">
        <w:t>3. Báo cáo tổng kết thực tập sư phạm của đoàn (Phụ lục 8).</w:t>
      </w:r>
    </w:p>
    <w:p w14:paraId="33DCCD6B" w14:textId="6E01DA1D" w:rsidR="0044655C" w:rsidRPr="00106E13" w:rsidRDefault="0044655C" w:rsidP="0044655C">
      <w:pPr>
        <w:pStyle w:val="BodyTextIndent2"/>
        <w:spacing w:before="0" w:after="60"/>
        <w:ind w:firstLine="720"/>
      </w:pPr>
      <w:r w:rsidRPr="00AB754A">
        <w:rPr>
          <w:color w:val="000000"/>
        </w:rPr>
        <w:t>Hồ sơ của các đoàn TTSP nộp cho phòng Đào tạo</w:t>
      </w:r>
      <w:r>
        <w:rPr>
          <w:color w:val="000000"/>
        </w:rPr>
        <w:t xml:space="preserve"> – Khảo thí</w:t>
      </w:r>
      <w:r w:rsidRPr="00AB754A">
        <w:rPr>
          <w:color w:val="000000"/>
        </w:rPr>
        <w:t xml:space="preserve"> trường CĐSP sau khi kết thúc đợt TTSP 2 ngày.</w:t>
      </w:r>
    </w:p>
    <w:p w14:paraId="393EFAAD" w14:textId="106BF314" w:rsidR="0015529A" w:rsidRDefault="0044655C" w:rsidP="0015529A">
      <w:pPr>
        <w:spacing w:before="120"/>
        <w:ind w:firstLine="142"/>
        <w:jc w:val="both"/>
        <w:rPr>
          <w:b/>
          <w:bCs/>
          <w:iCs/>
          <w:sz w:val="28"/>
          <w:szCs w:val="28"/>
        </w:rPr>
      </w:pPr>
      <w:r>
        <w:rPr>
          <w:b/>
          <w:bCs/>
          <w:iCs/>
          <w:sz w:val="28"/>
          <w:szCs w:val="28"/>
        </w:rPr>
        <w:t>2.</w:t>
      </w:r>
      <w:r w:rsidR="0015529A" w:rsidRPr="00106E13">
        <w:rPr>
          <w:b/>
          <w:bCs/>
          <w:iCs/>
          <w:sz w:val="28"/>
          <w:szCs w:val="28"/>
        </w:rPr>
        <w:t xml:space="preserve"> Hồ sơ của sinh viên </w:t>
      </w:r>
      <w:r>
        <w:rPr>
          <w:b/>
          <w:bCs/>
          <w:iCs/>
          <w:sz w:val="28"/>
          <w:szCs w:val="28"/>
        </w:rPr>
        <w:t>(nộp tại Khoa)</w:t>
      </w:r>
    </w:p>
    <w:p w14:paraId="6CC410E0" w14:textId="25677978" w:rsidR="0015529A" w:rsidRPr="00106E13" w:rsidRDefault="0015529A" w:rsidP="0015529A">
      <w:pPr>
        <w:tabs>
          <w:tab w:val="num" w:pos="763"/>
        </w:tabs>
        <w:spacing w:before="120"/>
        <w:ind w:firstLine="142"/>
        <w:jc w:val="both"/>
        <w:rPr>
          <w:b/>
          <w:bCs/>
          <w:iCs/>
          <w:sz w:val="28"/>
          <w:szCs w:val="28"/>
        </w:rPr>
      </w:pPr>
      <w:r w:rsidRPr="0015529A">
        <w:rPr>
          <w:b/>
          <w:bCs/>
          <w:i/>
          <w:sz w:val="28"/>
          <w:szCs w:val="28"/>
        </w:rPr>
        <w:t xml:space="preserve">(Điều </w:t>
      </w:r>
      <w:r>
        <w:rPr>
          <w:b/>
          <w:bCs/>
          <w:i/>
          <w:sz w:val="28"/>
          <w:szCs w:val="28"/>
        </w:rPr>
        <w:t>19</w:t>
      </w:r>
      <w:r w:rsidRPr="0015529A">
        <w:rPr>
          <w:b/>
          <w:bCs/>
          <w:i/>
          <w:sz w:val="28"/>
          <w:szCs w:val="28"/>
        </w:rPr>
        <w:t xml:space="preserve"> – Quy định về TTSP 1- Ban hành kèm theo Quyết định số 21/QĐ- CĐSP ngày 17 tháng 01 năm 2024 của Hiệu trưởng trường CĐSP Quảng Trị)</w:t>
      </w:r>
    </w:p>
    <w:p w14:paraId="40238F19" w14:textId="77777777" w:rsidR="0015529A" w:rsidRPr="00106E13" w:rsidRDefault="0015529A" w:rsidP="0015529A">
      <w:pPr>
        <w:spacing w:before="120"/>
        <w:ind w:firstLine="426"/>
        <w:jc w:val="both"/>
        <w:rPr>
          <w:bCs/>
          <w:iCs/>
        </w:rPr>
      </w:pPr>
      <w:r w:rsidRPr="00106E13">
        <w:rPr>
          <w:bCs/>
          <w:iCs/>
        </w:rPr>
        <w:t>Hồ sơ thực tập của sinh viên bao gồm (bỏ vào một túi):</w:t>
      </w:r>
    </w:p>
    <w:p w14:paraId="2F357A2A" w14:textId="77777777" w:rsidR="0015529A" w:rsidRPr="00106E13" w:rsidRDefault="0015529A" w:rsidP="0015529A">
      <w:pPr>
        <w:spacing w:before="120"/>
        <w:ind w:firstLine="284"/>
        <w:jc w:val="both"/>
      </w:pPr>
      <w:r w:rsidRPr="00106E13">
        <w:t>1. Nhật ký thực tập, các bản kế hoạch thực tập, các bài soạn giáo án dự giờ và giáo án lên lớp.</w:t>
      </w:r>
    </w:p>
    <w:p w14:paraId="319C6D0F" w14:textId="77777777" w:rsidR="0015529A" w:rsidRPr="00106E13" w:rsidRDefault="0015529A" w:rsidP="0015529A">
      <w:pPr>
        <w:spacing w:before="120"/>
        <w:ind w:firstLine="284"/>
        <w:jc w:val="both"/>
      </w:pPr>
      <w:r w:rsidRPr="00106E13">
        <w:t>2. Phiếu đánh giá kết quả thực tập giảng dạy (Phụ lục 9).</w:t>
      </w:r>
    </w:p>
    <w:p w14:paraId="59109D15" w14:textId="77777777" w:rsidR="0015529A" w:rsidRPr="00106E13" w:rsidRDefault="0015529A" w:rsidP="0015529A">
      <w:pPr>
        <w:spacing w:before="120"/>
        <w:ind w:firstLine="284"/>
        <w:jc w:val="both"/>
      </w:pPr>
      <w:r w:rsidRPr="00106E13">
        <w:t>3. Phiếu đánh giá kết quả các mặt thực tập (Phụ lục 6).</w:t>
      </w:r>
    </w:p>
    <w:p w14:paraId="6D671727" w14:textId="77777777" w:rsidR="0015529A" w:rsidRPr="00106E13" w:rsidRDefault="0015529A" w:rsidP="0015529A">
      <w:pPr>
        <w:spacing w:before="120"/>
        <w:ind w:firstLine="284"/>
        <w:jc w:val="both"/>
      </w:pPr>
      <w:r w:rsidRPr="00106E13">
        <w:t>4. Báo cáo thu hoạch (Phụ lục 5).</w:t>
      </w:r>
    </w:p>
    <w:p w14:paraId="26F01BEB" w14:textId="77777777" w:rsidR="0015529A" w:rsidRPr="00106E13" w:rsidRDefault="0015529A" w:rsidP="0015529A">
      <w:pPr>
        <w:spacing w:before="60"/>
        <w:ind w:firstLine="284"/>
        <w:jc w:val="both"/>
      </w:pPr>
      <w:r w:rsidRPr="00106E13">
        <w:t>5. Bài tập thực hành Tâm lý Giáo dục học (Văn phòng khoa thu và nộp cho giáo viên bộ môn Tâm lý - Giáo dục).</w:t>
      </w:r>
    </w:p>
    <w:p w14:paraId="646BDDCF" w14:textId="77777777" w:rsidR="0015529A" w:rsidRDefault="0015529A" w:rsidP="0015529A">
      <w:pPr>
        <w:pStyle w:val="BodyTextIndent2"/>
        <w:spacing w:before="120" w:after="60"/>
        <w:ind w:firstLine="284"/>
        <w:rPr>
          <w:szCs w:val="24"/>
        </w:rPr>
      </w:pPr>
      <w:r w:rsidRPr="00106E13">
        <w:rPr>
          <w:szCs w:val="24"/>
          <w:lang w:val="en-US"/>
        </w:rPr>
        <w:t>6</w:t>
      </w:r>
      <w:r w:rsidRPr="00106E13">
        <w:rPr>
          <w:szCs w:val="24"/>
        </w:rPr>
        <w:t>. Hồ sơ của đoàn thực tập nộp về phòng Đào Tạo, hồ sơ của sinh viên nộp về Khoa quản lý sinh viên lưu giữ theo quy định hiện hành để làm cơ sở cho việc đánh giá sinh viên tốt nghiệp.</w:t>
      </w:r>
    </w:p>
    <w:p w14:paraId="0E1828D3" w14:textId="64C20358" w:rsidR="0015529A" w:rsidRPr="0015529A" w:rsidRDefault="0015529A" w:rsidP="0015529A">
      <w:pPr>
        <w:pStyle w:val="BodyTextIndent2"/>
        <w:spacing w:before="120" w:after="60"/>
        <w:ind w:firstLine="284"/>
        <w:rPr>
          <w:b/>
          <w:bCs/>
          <w:szCs w:val="24"/>
          <w:lang w:val="en-US"/>
        </w:rPr>
      </w:pPr>
      <w:r w:rsidRPr="0015529A">
        <w:rPr>
          <w:b/>
          <w:bCs/>
          <w:szCs w:val="24"/>
        </w:rPr>
        <w:t>II. HỒ SƠ TTSP 2</w:t>
      </w:r>
    </w:p>
    <w:p w14:paraId="5D355F3C" w14:textId="2A93E720" w:rsidR="0015529A" w:rsidRDefault="0044655C" w:rsidP="0044655C">
      <w:pPr>
        <w:pStyle w:val="BodyTextIndent2"/>
        <w:spacing w:before="0" w:after="60"/>
        <w:rPr>
          <w:b/>
          <w:bCs/>
          <w:iCs/>
          <w:color w:val="000000"/>
        </w:rPr>
      </w:pPr>
      <w:r>
        <w:rPr>
          <w:b/>
          <w:bCs/>
          <w:iCs/>
          <w:color w:val="000000"/>
        </w:rPr>
        <w:t>1.</w:t>
      </w:r>
      <w:r w:rsidR="0015529A" w:rsidRPr="00AB754A">
        <w:rPr>
          <w:b/>
          <w:bCs/>
          <w:iCs/>
          <w:color w:val="000000"/>
        </w:rPr>
        <w:t xml:space="preserve"> Hồ sơ đoàn thực tập (nộp tại Phòng Đào Tạo</w:t>
      </w:r>
      <w:r w:rsidR="0015529A">
        <w:rPr>
          <w:b/>
          <w:bCs/>
          <w:iCs/>
          <w:color w:val="000000"/>
        </w:rPr>
        <w:t xml:space="preserve"> – Khảo thí</w:t>
      </w:r>
      <w:r w:rsidR="0015529A" w:rsidRPr="00AB754A">
        <w:rPr>
          <w:b/>
          <w:bCs/>
          <w:iCs/>
          <w:color w:val="000000"/>
        </w:rPr>
        <w:t>)</w:t>
      </w:r>
    </w:p>
    <w:p w14:paraId="3396F9EB" w14:textId="215C3A89" w:rsidR="0015529A" w:rsidRPr="00106E13" w:rsidRDefault="0015529A" w:rsidP="0015529A">
      <w:pPr>
        <w:tabs>
          <w:tab w:val="num" w:pos="763"/>
        </w:tabs>
        <w:spacing w:before="120"/>
        <w:ind w:firstLine="142"/>
        <w:jc w:val="both"/>
        <w:rPr>
          <w:b/>
          <w:bCs/>
          <w:iCs/>
          <w:sz w:val="28"/>
          <w:szCs w:val="28"/>
        </w:rPr>
      </w:pPr>
      <w:r w:rsidRPr="0015529A">
        <w:rPr>
          <w:b/>
          <w:bCs/>
          <w:i/>
          <w:sz w:val="28"/>
          <w:szCs w:val="28"/>
        </w:rPr>
        <w:t xml:space="preserve">(Điều </w:t>
      </w:r>
      <w:r>
        <w:rPr>
          <w:b/>
          <w:bCs/>
          <w:i/>
          <w:sz w:val="28"/>
          <w:szCs w:val="28"/>
        </w:rPr>
        <w:t>23</w:t>
      </w:r>
      <w:r w:rsidRPr="0015529A">
        <w:rPr>
          <w:b/>
          <w:bCs/>
          <w:i/>
          <w:sz w:val="28"/>
          <w:szCs w:val="28"/>
        </w:rPr>
        <w:t xml:space="preserve"> – Quy định về TTSP </w:t>
      </w:r>
      <w:r>
        <w:rPr>
          <w:b/>
          <w:bCs/>
          <w:i/>
          <w:sz w:val="28"/>
          <w:szCs w:val="28"/>
        </w:rPr>
        <w:t>2</w:t>
      </w:r>
      <w:r w:rsidRPr="0015529A">
        <w:rPr>
          <w:b/>
          <w:bCs/>
          <w:i/>
          <w:sz w:val="28"/>
          <w:szCs w:val="28"/>
        </w:rPr>
        <w:t xml:space="preserve">- Ban hành kèm theo Quyết định số </w:t>
      </w:r>
      <w:r>
        <w:rPr>
          <w:b/>
          <w:bCs/>
          <w:i/>
          <w:sz w:val="28"/>
          <w:szCs w:val="28"/>
        </w:rPr>
        <w:t>22</w:t>
      </w:r>
      <w:r w:rsidRPr="0015529A">
        <w:rPr>
          <w:b/>
          <w:bCs/>
          <w:i/>
          <w:sz w:val="28"/>
          <w:szCs w:val="28"/>
        </w:rPr>
        <w:t>/QĐ- CĐSP ngày 17 tháng 01 năm 2024 của Hiệu trưởng trường CĐSP Quảng Trị)</w:t>
      </w:r>
    </w:p>
    <w:p w14:paraId="73FCB082" w14:textId="77777777" w:rsidR="0015529A" w:rsidRPr="00AB754A" w:rsidRDefault="0015529A" w:rsidP="0015529A">
      <w:pPr>
        <w:pStyle w:val="BodyTextIndent2"/>
        <w:spacing w:before="0" w:after="60"/>
        <w:ind w:firstLine="720"/>
        <w:rPr>
          <w:b/>
          <w:bCs/>
          <w:iCs/>
          <w:color w:val="000000"/>
        </w:rPr>
      </w:pPr>
    </w:p>
    <w:p w14:paraId="63935C0F" w14:textId="77777777" w:rsidR="0015529A" w:rsidRPr="00AB754A" w:rsidRDefault="0015529A" w:rsidP="0015529A">
      <w:pPr>
        <w:pStyle w:val="BodyTextIndent2"/>
        <w:spacing w:before="0" w:after="60"/>
        <w:ind w:firstLine="720"/>
        <w:rPr>
          <w:color w:val="000000"/>
        </w:rPr>
      </w:pPr>
      <w:r w:rsidRPr="00AB754A">
        <w:rPr>
          <w:color w:val="000000"/>
        </w:rPr>
        <w:t>1. Báo cáo tổng kết thực tập.</w:t>
      </w:r>
    </w:p>
    <w:p w14:paraId="273F8E6E" w14:textId="77777777" w:rsidR="0015529A" w:rsidRPr="00AB754A" w:rsidRDefault="0015529A" w:rsidP="0015529A">
      <w:pPr>
        <w:pStyle w:val="BodyTextIndent2"/>
        <w:spacing w:before="0" w:after="60"/>
        <w:ind w:firstLine="720"/>
        <w:rPr>
          <w:color w:val="000000"/>
        </w:rPr>
      </w:pPr>
      <w:r w:rsidRPr="00AB754A">
        <w:rPr>
          <w:color w:val="000000"/>
        </w:rPr>
        <w:t>2. Bản tổng hợp kết quả thực tập (Phụ lục 9, 10, 11); Danh sách đề nghị khen thưởng, kỷ luật;</w:t>
      </w:r>
    </w:p>
    <w:p w14:paraId="4C47E9C7" w14:textId="77777777" w:rsidR="0015529A" w:rsidRPr="00AB754A" w:rsidRDefault="0015529A" w:rsidP="0015529A">
      <w:pPr>
        <w:pStyle w:val="BodyTextIndent2"/>
        <w:spacing w:before="0" w:after="60"/>
        <w:ind w:firstLine="720"/>
        <w:rPr>
          <w:color w:val="000000"/>
        </w:rPr>
      </w:pPr>
      <w:r w:rsidRPr="00AB754A">
        <w:rPr>
          <w:color w:val="000000"/>
        </w:rPr>
        <w:t>3. Phiếu đánh giá xếp loại kết quả thực tập sư phạm theo Phụ lục 16 (để riêng 1 tập)</w:t>
      </w:r>
    </w:p>
    <w:p w14:paraId="7DE04CA2" w14:textId="77777777" w:rsidR="0015529A" w:rsidRPr="00AB754A" w:rsidRDefault="0015529A" w:rsidP="0015529A">
      <w:pPr>
        <w:pStyle w:val="BodyTextIndent2"/>
        <w:spacing w:before="0" w:after="60"/>
        <w:ind w:firstLine="720"/>
        <w:rPr>
          <w:color w:val="000000"/>
        </w:rPr>
      </w:pPr>
      <w:r w:rsidRPr="00AB754A">
        <w:rPr>
          <w:color w:val="000000"/>
        </w:rPr>
        <w:t>4. Quyết định Ban chỉ đạo TT ở cơ sở và bản thanh toán kinh phí hướng dẫn thực tập.</w:t>
      </w:r>
    </w:p>
    <w:p w14:paraId="20B78948" w14:textId="4355854B" w:rsidR="0015529A" w:rsidRPr="00AB754A" w:rsidRDefault="0015529A" w:rsidP="0015529A">
      <w:pPr>
        <w:pStyle w:val="BodyTextIndent2"/>
        <w:spacing w:before="0" w:after="60"/>
        <w:ind w:firstLine="720"/>
        <w:rPr>
          <w:color w:val="000000"/>
        </w:rPr>
      </w:pPr>
      <w:r w:rsidRPr="00AB754A">
        <w:rPr>
          <w:color w:val="000000"/>
        </w:rPr>
        <w:lastRenderedPageBreak/>
        <w:t>Hồ sơ của các đoàn TTSP nộp cho phòng Đào tạo</w:t>
      </w:r>
      <w:r w:rsidR="0044655C">
        <w:rPr>
          <w:color w:val="000000"/>
        </w:rPr>
        <w:t xml:space="preserve"> – Khảo thí</w:t>
      </w:r>
      <w:r w:rsidRPr="00AB754A">
        <w:rPr>
          <w:color w:val="000000"/>
        </w:rPr>
        <w:t xml:space="preserve"> trường CĐSP sau khi kết thúc đợt TTSP 2 ngày.</w:t>
      </w:r>
    </w:p>
    <w:p w14:paraId="2D50D46F" w14:textId="054412D7" w:rsidR="0015529A" w:rsidRDefault="0044655C" w:rsidP="0044655C">
      <w:pPr>
        <w:spacing w:before="120"/>
        <w:jc w:val="both"/>
        <w:rPr>
          <w:b/>
          <w:bCs/>
          <w:iCs/>
          <w:color w:val="000000"/>
        </w:rPr>
      </w:pPr>
      <w:r>
        <w:rPr>
          <w:b/>
          <w:color w:val="000000"/>
        </w:rPr>
        <w:t>2.</w:t>
      </w:r>
      <w:r w:rsidR="0015529A" w:rsidRPr="00AB754A">
        <w:rPr>
          <w:b/>
          <w:color w:val="000000"/>
        </w:rPr>
        <w:t xml:space="preserve"> Hồ sơ thực tập c</w:t>
      </w:r>
      <w:r w:rsidR="0015529A" w:rsidRPr="00AB754A">
        <w:rPr>
          <w:b/>
          <w:bCs/>
          <w:iCs/>
          <w:color w:val="000000"/>
        </w:rPr>
        <w:t>ủa sinh viên (nộp tại Khoa):</w:t>
      </w:r>
    </w:p>
    <w:p w14:paraId="686A376B" w14:textId="33E2B863" w:rsidR="0015529A" w:rsidRDefault="0015529A" w:rsidP="0015529A">
      <w:pPr>
        <w:tabs>
          <w:tab w:val="num" w:pos="763"/>
        </w:tabs>
        <w:spacing w:before="120"/>
        <w:ind w:firstLine="142"/>
        <w:jc w:val="both"/>
        <w:rPr>
          <w:b/>
          <w:bCs/>
          <w:i/>
          <w:sz w:val="28"/>
          <w:szCs w:val="28"/>
        </w:rPr>
      </w:pPr>
      <w:r w:rsidRPr="0015529A">
        <w:rPr>
          <w:b/>
          <w:bCs/>
          <w:i/>
          <w:sz w:val="28"/>
          <w:szCs w:val="28"/>
        </w:rPr>
        <w:t xml:space="preserve">(Điều </w:t>
      </w:r>
      <w:r>
        <w:rPr>
          <w:b/>
          <w:bCs/>
          <w:i/>
          <w:sz w:val="28"/>
          <w:szCs w:val="28"/>
        </w:rPr>
        <w:t>2</w:t>
      </w:r>
      <w:r>
        <w:rPr>
          <w:b/>
          <w:bCs/>
          <w:i/>
          <w:sz w:val="28"/>
          <w:szCs w:val="28"/>
        </w:rPr>
        <w:t>2</w:t>
      </w:r>
      <w:r w:rsidRPr="0015529A">
        <w:rPr>
          <w:b/>
          <w:bCs/>
          <w:i/>
          <w:sz w:val="28"/>
          <w:szCs w:val="28"/>
        </w:rPr>
        <w:t xml:space="preserve"> – Quy định về TTSP </w:t>
      </w:r>
      <w:r>
        <w:rPr>
          <w:b/>
          <w:bCs/>
          <w:i/>
          <w:sz w:val="28"/>
          <w:szCs w:val="28"/>
        </w:rPr>
        <w:t>2</w:t>
      </w:r>
      <w:r w:rsidRPr="0015529A">
        <w:rPr>
          <w:b/>
          <w:bCs/>
          <w:i/>
          <w:sz w:val="28"/>
          <w:szCs w:val="28"/>
        </w:rPr>
        <w:t xml:space="preserve">- Ban hành kèm theo Quyết định số </w:t>
      </w:r>
      <w:r>
        <w:rPr>
          <w:b/>
          <w:bCs/>
          <w:i/>
          <w:sz w:val="28"/>
          <w:szCs w:val="28"/>
        </w:rPr>
        <w:t>22</w:t>
      </w:r>
      <w:r w:rsidRPr="0015529A">
        <w:rPr>
          <w:b/>
          <w:bCs/>
          <w:i/>
          <w:sz w:val="28"/>
          <w:szCs w:val="28"/>
        </w:rPr>
        <w:t>/QĐ- CĐSP ngày 17 tháng 01 năm 2024 của Hiệu trưởng trường CĐSP Quảng Trị)</w:t>
      </w:r>
    </w:p>
    <w:p w14:paraId="7459FAAC" w14:textId="77777777" w:rsidR="0015529A" w:rsidRPr="00AB754A" w:rsidRDefault="0015529A" w:rsidP="0015529A">
      <w:pPr>
        <w:tabs>
          <w:tab w:val="num" w:pos="763"/>
        </w:tabs>
        <w:spacing w:before="120"/>
        <w:ind w:firstLine="142"/>
        <w:jc w:val="both"/>
        <w:rPr>
          <w:b/>
          <w:color w:val="000000"/>
        </w:rPr>
      </w:pPr>
    </w:p>
    <w:p w14:paraId="10F2651E" w14:textId="77777777" w:rsidR="0015529A" w:rsidRPr="00AB754A" w:rsidRDefault="0015529A" w:rsidP="0015529A">
      <w:pPr>
        <w:pStyle w:val="BodyTextIndent2"/>
        <w:spacing w:before="0" w:after="60"/>
        <w:ind w:firstLine="720"/>
        <w:rPr>
          <w:color w:val="000000"/>
        </w:rPr>
      </w:pPr>
      <w:r w:rsidRPr="00AB754A">
        <w:rPr>
          <w:color w:val="000000"/>
        </w:rPr>
        <w:t>1. Nhật ký thực tập sư phạm.</w:t>
      </w:r>
    </w:p>
    <w:p w14:paraId="3E1DEB9E" w14:textId="77777777" w:rsidR="0015529A" w:rsidRPr="00AB754A" w:rsidRDefault="0015529A" w:rsidP="0015529A">
      <w:pPr>
        <w:pStyle w:val="BodyTextIndent2"/>
        <w:spacing w:before="0" w:after="60"/>
        <w:ind w:firstLine="720"/>
        <w:rPr>
          <w:color w:val="000000"/>
        </w:rPr>
      </w:pPr>
      <w:r w:rsidRPr="00AB754A">
        <w:rPr>
          <w:color w:val="000000"/>
        </w:rPr>
        <w:t>2. Các bản kế hoạch thực tập sư phạm.</w:t>
      </w:r>
    </w:p>
    <w:p w14:paraId="1CE4DD53" w14:textId="77777777" w:rsidR="0015529A" w:rsidRPr="00AB754A" w:rsidRDefault="0015529A" w:rsidP="0015529A">
      <w:pPr>
        <w:pStyle w:val="BodyTextIndent2"/>
        <w:spacing w:before="0" w:after="60"/>
        <w:ind w:firstLine="720"/>
        <w:rPr>
          <w:color w:val="000000"/>
        </w:rPr>
      </w:pPr>
      <w:r w:rsidRPr="00AB754A">
        <w:rPr>
          <w:color w:val="000000"/>
        </w:rPr>
        <w:t>3. Các bài soạn dự giờ và giáo án lên lớp.</w:t>
      </w:r>
    </w:p>
    <w:p w14:paraId="130B733A" w14:textId="77777777" w:rsidR="0015529A" w:rsidRPr="00AB754A" w:rsidRDefault="0015529A" w:rsidP="0015529A">
      <w:pPr>
        <w:pStyle w:val="BodyTextIndent2"/>
        <w:spacing w:before="0" w:after="60"/>
        <w:ind w:firstLine="720"/>
        <w:rPr>
          <w:color w:val="000000"/>
        </w:rPr>
      </w:pPr>
      <w:r w:rsidRPr="00AB754A">
        <w:rPr>
          <w:color w:val="000000"/>
        </w:rPr>
        <w:t>4. Sổ dự giờ.</w:t>
      </w:r>
    </w:p>
    <w:p w14:paraId="395022C8" w14:textId="77777777" w:rsidR="0015529A" w:rsidRPr="00AB754A" w:rsidRDefault="0015529A" w:rsidP="0015529A">
      <w:pPr>
        <w:pStyle w:val="BodyTextIndent2"/>
        <w:spacing w:before="0" w:after="60"/>
        <w:ind w:firstLine="720"/>
        <w:rPr>
          <w:color w:val="000000"/>
        </w:rPr>
      </w:pPr>
      <w:r w:rsidRPr="00AB754A">
        <w:rPr>
          <w:color w:val="000000"/>
        </w:rPr>
        <w:t>5. Báo cáo thu hoạch thực tập sư phạm.</w:t>
      </w:r>
    </w:p>
    <w:p w14:paraId="3874AB70" w14:textId="77777777" w:rsidR="0015529A" w:rsidRDefault="0015529A" w:rsidP="0015529A">
      <w:pPr>
        <w:jc w:val="both"/>
        <w:rPr>
          <w:b/>
          <w:bCs/>
        </w:rPr>
      </w:pPr>
    </w:p>
    <w:p w14:paraId="782C5A20" w14:textId="77777777" w:rsidR="0044655C" w:rsidRDefault="0044655C" w:rsidP="0015529A">
      <w:pPr>
        <w:jc w:val="both"/>
        <w:rPr>
          <w:b/>
          <w:bCs/>
        </w:rPr>
      </w:pPr>
    </w:p>
    <w:p w14:paraId="50F0A375" w14:textId="5148F40C" w:rsidR="0044655C" w:rsidRPr="0015529A" w:rsidRDefault="0044655C" w:rsidP="0015529A">
      <w:pPr>
        <w:jc w:val="both"/>
        <w:rPr>
          <w:b/>
          <w:bCs/>
        </w:rPr>
      </w:pPr>
      <w:r>
        <w:rPr>
          <w:b/>
          <w:bCs/>
        </w:rPr>
        <w:tab/>
      </w:r>
      <w:r>
        <w:rPr>
          <w:b/>
          <w:bCs/>
        </w:rPr>
        <w:tab/>
      </w:r>
      <w:r>
        <w:rPr>
          <w:b/>
          <w:bCs/>
        </w:rPr>
        <w:tab/>
      </w:r>
      <w:r>
        <w:rPr>
          <w:b/>
          <w:bCs/>
        </w:rPr>
        <w:tab/>
      </w:r>
      <w:r>
        <w:rPr>
          <w:b/>
          <w:bCs/>
        </w:rPr>
        <w:tab/>
      </w:r>
      <w:r>
        <w:rPr>
          <w:b/>
          <w:bCs/>
        </w:rPr>
        <w:tab/>
        <w:t>PHÒNG ĐÀO TẠO- KHẢO THÍ</w:t>
      </w:r>
    </w:p>
    <w:sectPr w:rsidR="0044655C" w:rsidRPr="0015529A" w:rsidSect="0014758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91C45"/>
    <w:multiLevelType w:val="hybridMultilevel"/>
    <w:tmpl w:val="C6B0DF60"/>
    <w:lvl w:ilvl="0" w:tplc="4066F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1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9A"/>
    <w:rsid w:val="00091E46"/>
    <w:rsid w:val="00147582"/>
    <w:rsid w:val="0015529A"/>
    <w:rsid w:val="0036017B"/>
    <w:rsid w:val="0044655C"/>
    <w:rsid w:val="00537837"/>
    <w:rsid w:val="0080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632A"/>
  <w15:chartTrackingRefBased/>
  <w15:docId w15:val="{C110A4B9-5A41-4A1B-B7DE-14A4A4DD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82"/>
    <w:pPr>
      <w:spacing w:after="0" w:line="240" w:lineRule="auto"/>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29A"/>
    <w:pPr>
      <w:ind w:left="720"/>
      <w:contextualSpacing/>
    </w:pPr>
  </w:style>
  <w:style w:type="paragraph" w:styleId="BodyTextIndent2">
    <w:name w:val="Body Text Indent 2"/>
    <w:basedOn w:val="Normal"/>
    <w:link w:val="BodyTextIndent2Char"/>
    <w:rsid w:val="0015529A"/>
    <w:pPr>
      <w:spacing w:before="40" w:after="40"/>
      <w:ind w:firstLine="425"/>
      <w:jc w:val="both"/>
    </w:pPr>
    <w:rPr>
      <w:rFonts w:eastAsia="Times New Roman" w:cs="Times New Roman"/>
      <w:kern w:val="0"/>
      <w:lang w:val="x-none" w:eastAsia="x-none"/>
      <w14:ligatures w14:val="none"/>
    </w:rPr>
  </w:style>
  <w:style w:type="character" w:customStyle="1" w:styleId="BodyTextIndent2Char">
    <w:name w:val="Body Text Indent 2 Char"/>
    <w:basedOn w:val="DefaultParagraphFont"/>
    <w:link w:val="BodyTextIndent2"/>
    <w:rsid w:val="0015529A"/>
    <w:rPr>
      <w:rFonts w:ascii="Times New Roman" w:eastAsia="Times New Roman" w:hAnsi="Times New Roman" w:cs="Times New Roman"/>
      <w:kern w:val="0"/>
      <w:sz w:val="26"/>
      <w:szCs w:val="2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Thi To Uyen</dc:creator>
  <cp:keywords/>
  <dc:description/>
  <cp:lastModifiedBy>Luong Thi To Uyen</cp:lastModifiedBy>
  <cp:revision>1</cp:revision>
  <dcterms:created xsi:type="dcterms:W3CDTF">2025-01-02T08:57:00Z</dcterms:created>
  <dcterms:modified xsi:type="dcterms:W3CDTF">2025-01-02T09:11:00Z</dcterms:modified>
</cp:coreProperties>
</file>